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3260" w14:textId="2B6CFEB3" w:rsidR="001E1270" w:rsidRPr="001E1270" w:rsidRDefault="001E1270" w:rsidP="001E1270">
      <w:pPr>
        <w:widowControl w:val="0"/>
        <w:autoSpaceDE w:val="0"/>
        <w:autoSpaceDN w:val="0"/>
        <w:adjustRightInd w:val="0"/>
        <w:spacing w:before="120" w:line="360" w:lineRule="auto"/>
        <w:jc w:val="both"/>
        <w:rPr>
          <w:rFonts w:ascii="Times New Roman" w:hAnsi="Times New Roman"/>
          <w:color w:val="000000"/>
        </w:rPr>
      </w:pPr>
      <w:r w:rsidRPr="001E1270">
        <w:rPr>
          <w:rFonts w:ascii="Times New Roman" w:hAnsi="Times New Roman"/>
          <w:color w:val="000000"/>
        </w:rPr>
        <w:t>Uyarlanan ölçek 4 alt boyuttan oluşmaktadır. Bunlar sırasıyla davranışsal katılım (1,2,3,4), matematiksel güven (9,10,11,12), duyuşsal katılım (13,14,15,16) ve teknoloji destekli matematik öğrenmeye yönelik tutum (17, 18, 19, 20) olarak adlandırılmıştır. Ölçek alt boyutları için Cronbach alfa güvenirlik katsayısı sırasıyla .77, .85, .82, .80 olarak hesaplanmıştır. Ölçeğin bütünü için güvenirlik katsayısı .89 olarak hesaplanmıştır</w:t>
      </w:r>
      <w:r w:rsidRPr="001E1270">
        <w:rPr>
          <w:rFonts w:ascii="Times New Roman" w:hAnsi="Times New Roman"/>
          <w:color w:val="00000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6662"/>
        <w:gridCol w:w="567"/>
        <w:gridCol w:w="567"/>
        <w:gridCol w:w="567"/>
        <w:gridCol w:w="567"/>
        <w:gridCol w:w="587"/>
      </w:tblGrid>
      <w:tr w:rsidR="001E1270" w:rsidRPr="001E1270" w14:paraId="6AE9DB9E" w14:textId="77777777" w:rsidTr="00EA52E6">
        <w:trPr>
          <w:trHeight w:val="1474"/>
        </w:trPr>
        <w:tc>
          <w:tcPr>
            <w:tcW w:w="7318" w:type="dxa"/>
            <w:gridSpan w:val="2"/>
            <w:shd w:val="clear" w:color="auto" w:fill="auto"/>
          </w:tcPr>
          <w:p w14:paraId="11DE44A1" w14:textId="77777777" w:rsidR="001E1270" w:rsidRPr="001E1270" w:rsidRDefault="001E1270" w:rsidP="00EA52E6">
            <w:pPr>
              <w:spacing w:line="240" w:lineRule="auto"/>
              <w:jc w:val="both"/>
              <w:rPr>
                <w:rFonts w:ascii="Times New Roman" w:hAnsi="Times New Roman"/>
                <w:color w:val="000000"/>
              </w:rPr>
            </w:pPr>
            <w:r w:rsidRPr="001E1270">
              <w:rPr>
                <w:rFonts w:ascii="Times New Roman" w:hAnsi="Times New Roman"/>
                <w:color w:val="000000"/>
              </w:rPr>
              <w:t>Matematik ve Teknoloji Tutum Ölçeği</w:t>
            </w:r>
          </w:p>
          <w:p w14:paraId="16FB9BE6" w14:textId="77777777" w:rsidR="001E1270" w:rsidRPr="001E1270" w:rsidRDefault="001E1270" w:rsidP="00EA52E6">
            <w:pPr>
              <w:spacing w:after="0" w:line="240" w:lineRule="auto"/>
              <w:rPr>
                <w:rFonts w:ascii="Times New Roman" w:hAnsi="Times New Roman"/>
              </w:rPr>
            </w:pPr>
          </w:p>
        </w:tc>
        <w:tc>
          <w:tcPr>
            <w:tcW w:w="567" w:type="dxa"/>
            <w:shd w:val="clear" w:color="auto" w:fill="auto"/>
            <w:textDirection w:val="btLr"/>
          </w:tcPr>
          <w:p w14:paraId="4D987E00" w14:textId="77777777" w:rsidR="001E1270" w:rsidRPr="001E1270" w:rsidRDefault="001E1270" w:rsidP="00EA52E6">
            <w:pPr>
              <w:spacing w:after="120" w:line="240" w:lineRule="auto"/>
              <w:ind w:left="113" w:right="113"/>
              <w:jc w:val="center"/>
              <w:rPr>
                <w:rFonts w:ascii="Times New Roman" w:hAnsi="Times New Roman"/>
                <w:b/>
                <w:bCs/>
              </w:rPr>
            </w:pPr>
            <w:r w:rsidRPr="001E1270">
              <w:rPr>
                <w:rFonts w:ascii="Times New Roman" w:hAnsi="Times New Roman"/>
                <w:b/>
                <w:bCs/>
              </w:rPr>
              <w:t>Hiç</w:t>
            </w:r>
          </w:p>
        </w:tc>
        <w:tc>
          <w:tcPr>
            <w:tcW w:w="567" w:type="dxa"/>
            <w:shd w:val="clear" w:color="auto" w:fill="auto"/>
            <w:textDirection w:val="btLr"/>
          </w:tcPr>
          <w:p w14:paraId="6E26AFB9" w14:textId="77777777" w:rsidR="001E1270" w:rsidRPr="001E1270" w:rsidRDefault="001E1270" w:rsidP="00EA52E6">
            <w:pPr>
              <w:spacing w:after="120" w:line="240" w:lineRule="auto"/>
              <w:ind w:left="113" w:right="113"/>
              <w:jc w:val="center"/>
              <w:rPr>
                <w:rFonts w:ascii="Times New Roman" w:hAnsi="Times New Roman"/>
                <w:b/>
                <w:bCs/>
              </w:rPr>
            </w:pPr>
            <w:r w:rsidRPr="001E1270">
              <w:rPr>
                <w:rFonts w:ascii="Times New Roman" w:hAnsi="Times New Roman"/>
                <w:b/>
                <w:bCs/>
              </w:rPr>
              <w:t>Nadiren</w:t>
            </w:r>
          </w:p>
        </w:tc>
        <w:tc>
          <w:tcPr>
            <w:tcW w:w="567" w:type="dxa"/>
            <w:shd w:val="clear" w:color="auto" w:fill="auto"/>
            <w:textDirection w:val="btLr"/>
          </w:tcPr>
          <w:p w14:paraId="5D30315C" w14:textId="77777777" w:rsidR="001E1270" w:rsidRPr="001E1270" w:rsidRDefault="001E1270" w:rsidP="00EA52E6">
            <w:pPr>
              <w:spacing w:after="120" w:line="240" w:lineRule="auto"/>
              <w:ind w:left="113" w:right="113"/>
              <w:jc w:val="center"/>
              <w:rPr>
                <w:rFonts w:ascii="Times New Roman" w:hAnsi="Times New Roman"/>
                <w:b/>
                <w:bCs/>
              </w:rPr>
            </w:pPr>
            <w:r w:rsidRPr="001E1270">
              <w:rPr>
                <w:rFonts w:ascii="Times New Roman" w:hAnsi="Times New Roman"/>
                <w:b/>
                <w:bCs/>
              </w:rPr>
              <w:t>Genellikle</w:t>
            </w:r>
          </w:p>
        </w:tc>
        <w:tc>
          <w:tcPr>
            <w:tcW w:w="567" w:type="dxa"/>
            <w:shd w:val="clear" w:color="auto" w:fill="auto"/>
            <w:textDirection w:val="btLr"/>
          </w:tcPr>
          <w:p w14:paraId="1CE278A8" w14:textId="77777777" w:rsidR="001E1270" w:rsidRPr="001E1270" w:rsidRDefault="001E1270" w:rsidP="00EA52E6">
            <w:pPr>
              <w:spacing w:after="120" w:line="240" w:lineRule="auto"/>
              <w:ind w:left="113" w:right="113"/>
              <w:jc w:val="center"/>
              <w:rPr>
                <w:rFonts w:ascii="Times New Roman" w:hAnsi="Times New Roman"/>
                <w:b/>
                <w:bCs/>
              </w:rPr>
            </w:pPr>
            <w:r w:rsidRPr="001E1270">
              <w:rPr>
                <w:rFonts w:ascii="Times New Roman" w:hAnsi="Times New Roman"/>
                <w:b/>
                <w:bCs/>
              </w:rPr>
              <w:t>Çoğu Zaman</w:t>
            </w:r>
          </w:p>
        </w:tc>
        <w:tc>
          <w:tcPr>
            <w:tcW w:w="587" w:type="dxa"/>
            <w:shd w:val="clear" w:color="auto" w:fill="auto"/>
            <w:textDirection w:val="btLr"/>
          </w:tcPr>
          <w:p w14:paraId="373B7D87" w14:textId="77777777" w:rsidR="001E1270" w:rsidRPr="001E1270" w:rsidRDefault="001E1270" w:rsidP="00EA52E6">
            <w:pPr>
              <w:spacing w:after="120" w:line="240" w:lineRule="auto"/>
              <w:ind w:left="113" w:right="113"/>
              <w:jc w:val="center"/>
              <w:rPr>
                <w:rFonts w:ascii="Times New Roman" w:hAnsi="Times New Roman"/>
                <w:b/>
                <w:bCs/>
              </w:rPr>
            </w:pPr>
            <w:r w:rsidRPr="001E1270">
              <w:rPr>
                <w:rFonts w:ascii="Times New Roman" w:hAnsi="Times New Roman"/>
                <w:b/>
                <w:bCs/>
              </w:rPr>
              <w:t xml:space="preserve">Her Zaman </w:t>
            </w:r>
          </w:p>
          <w:p w14:paraId="004B7C3D" w14:textId="77777777" w:rsidR="001E1270" w:rsidRPr="001E1270" w:rsidRDefault="001E1270" w:rsidP="00EA52E6">
            <w:pPr>
              <w:spacing w:after="120" w:line="240" w:lineRule="auto"/>
              <w:ind w:left="113" w:right="113"/>
              <w:jc w:val="center"/>
              <w:rPr>
                <w:rFonts w:ascii="Times New Roman" w:hAnsi="Times New Roman"/>
                <w:b/>
                <w:bCs/>
              </w:rPr>
            </w:pPr>
          </w:p>
        </w:tc>
      </w:tr>
      <w:tr w:rsidR="001E1270" w:rsidRPr="001E1270" w14:paraId="7FB3273F" w14:textId="77777777" w:rsidTr="00EA52E6">
        <w:tc>
          <w:tcPr>
            <w:tcW w:w="656" w:type="dxa"/>
            <w:shd w:val="clear" w:color="auto" w:fill="auto"/>
          </w:tcPr>
          <w:p w14:paraId="289B23BA"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w:t>
            </w:r>
          </w:p>
        </w:tc>
        <w:tc>
          <w:tcPr>
            <w:tcW w:w="6662" w:type="dxa"/>
            <w:shd w:val="clear" w:color="auto" w:fill="auto"/>
          </w:tcPr>
          <w:p w14:paraId="62B66B03" w14:textId="77777777"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1E1270">
              <w:rPr>
                <w:rFonts w:ascii="Times New Roman" w:hAnsi="Times New Roman"/>
                <w:color w:val="000000"/>
              </w:rPr>
              <w:t>Matematik dersinde iyi konsantre olurum</w:t>
            </w:r>
          </w:p>
        </w:tc>
        <w:tc>
          <w:tcPr>
            <w:tcW w:w="567" w:type="dxa"/>
            <w:shd w:val="clear" w:color="auto" w:fill="auto"/>
          </w:tcPr>
          <w:p w14:paraId="0B34472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6F998C2F"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70A3E70D"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5AE3C0D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6E6A510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6AB64822" w14:textId="77777777" w:rsidTr="00EA52E6">
        <w:tc>
          <w:tcPr>
            <w:tcW w:w="656" w:type="dxa"/>
            <w:shd w:val="clear" w:color="auto" w:fill="auto"/>
          </w:tcPr>
          <w:p w14:paraId="16F59499"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 xml:space="preserve">2. </w:t>
            </w:r>
          </w:p>
        </w:tc>
        <w:tc>
          <w:tcPr>
            <w:tcW w:w="6662" w:type="dxa"/>
            <w:shd w:val="clear" w:color="auto" w:fill="auto"/>
          </w:tcPr>
          <w:p w14:paraId="66527D08" w14:textId="77777777"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1E1270">
              <w:rPr>
                <w:rFonts w:ascii="Times New Roman" w:hAnsi="Times New Roman"/>
                <w:color w:val="000000"/>
              </w:rPr>
              <w:t>Öğretmenimin sorduğu sorulara cevap vermeye çalışırım.</w:t>
            </w:r>
          </w:p>
        </w:tc>
        <w:tc>
          <w:tcPr>
            <w:tcW w:w="567" w:type="dxa"/>
            <w:shd w:val="clear" w:color="auto" w:fill="auto"/>
          </w:tcPr>
          <w:p w14:paraId="059398BE"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A5755AB"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537E2DC7"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2AAF0F06"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18E029F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595BEA80" w14:textId="77777777" w:rsidTr="00EA52E6">
        <w:tc>
          <w:tcPr>
            <w:tcW w:w="656" w:type="dxa"/>
            <w:shd w:val="clear" w:color="auto" w:fill="auto"/>
          </w:tcPr>
          <w:p w14:paraId="6DFA4007"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 xml:space="preserve">3. </w:t>
            </w:r>
          </w:p>
        </w:tc>
        <w:tc>
          <w:tcPr>
            <w:tcW w:w="6662" w:type="dxa"/>
            <w:shd w:val="clear" w:color="auto" w:fill="auto"/>
          </w:tcPr>
          <w:p w14:paraId="34773A2A" w14:textId="690BDBF0"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1E1270">
              <w:rPr>
                <w:rFonts w:ascii="Times New Roman" w:hAnsi="Times New Roman"/>
                <w:color w:val="000000"/>
              </w:rPr>
              <w:t xml:space="preserve">Yanlış yaptığımda </w:t>
            </w:r>
            <w:r w:rsidRPr="001E1270">
              <w:rPr>
                <w:rFonts w:ascii="Times New Roman" w:hAnsi="Times New Roman"/>
                <w:color w:val="000000"/>
              </w:rPr>
              <w:t>doğru</w:t>
            </w:r>
            <w:r w:rsidRPr="001E1270">
              <w:rPr>
                <w:rFonts w:ascii="Times New Roman" w:hAnsi="Times New Roman"/>
                <w:color w:val="000000"/>
              </w:rPr>
              <w:t xml:space="preserve"> yapıncaya kadar çabalarım.</w:t>
            </w:r>
          </w:p>
        </w:tc>
        <w:tc>
          <w:tcPr>
            <w:tcW w:w="567" w:type="dxa"/>
            <w:shd w:val="clear" w:color="auto" w:fill="auto"/>
          </w:tcPr>
          <w:p w14:paraId="5CFF2D34"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44761CD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023CAAF0"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6C767C5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188C4C68"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05A158BB" w14:textId="77777777" w:rsidTr="00EA52E6">
        <w:tc>
          <w:tcPr>
            <w:tcW w:w="656" w:type="dxa"/>
            <w:shd w:val="clear" w:color="auto" w:fill="auto"/>
          </w:tcPr>
          <w:p w14:paraId="36401D99"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4.</w:t>
            </w:r>
          </w:p>
        </w:tc>
        <w:tc>
          <w:tcPr>
            <w:tcW w:w="6662" w:type="dxa"/>
            <w:shd w:val="clear" w:color="auto" w:fill="auto"/>
          </w:tcPr>
          <w:p w14:paraId="54BC3C0A" w14:textId="77777777"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1E1270">
              <w:rPr>
                <w:rFonts w:ascii="Times New Roman" w:hAnsi="Times New Roman"/>
                <w:color w:val="000000"/>
              </w:rPr>
              <w:t>Bir problemi yapamadığımda farklı yollar kullanırım.</w:t>
            </w:r>
          </w:p>
        </w:tc>
        <w:tc>
          <w:tcPr>
            <w:tcW w:w="567" w:type="dxa"/>
            <w:shd w:val="clear" w:color="auto" w:fill="auto"/>
          </w:tcPr>
          <w:p w14:paraId="5458341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56D2EB69"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749DF68E"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6B089680"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4382A28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2A5B8170" w14:textId="77777777" w:rsidTr="00EA52E6">
        <w:tc>
          <w:tcPr>
            <w:tcW w:w="656" w:type="dxa"/>
            <w:shd w:val="clear" w:color="auto" w:fill="auto"/>
          </w:tcPr>
          <w:p w14:paraId="19D5A8F2"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 xml:space="preserve">5. </w:t>
            </w:r>
          </w:p>
        </w:tc>
        <w:tc>
          <w:tcPr>
            <w:tcW w:w="6662" w:type="dxa"/>
            <w:shd w:val="clear" w:color="auto" w:fill="auto"/>
          </w:tcPr>
          <w:p w14:paraId="34BF096E" w14:textId="77777777"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1E1270">
              <w:rPr>
                <w:rFonts w:ascii="Times New Roman" w:hAnsi="Times New Roman"/>
              </w:rPr>
              <w:t>İyi bilgisayar kullanırım.</w:t>
            </w:r>
          </w:p>
        </w:tc>
        <w:tc>
          <w:tcPr>
            <w:tcW w:w="567" w:type="dxa"/>
            <w:shd w:val="clear" w:color="auto" w:fill="auto"/>
          </w:tcPr>
          <w:p w14:paraId="1FD99FA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7ACF53B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7ECC53B8"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7FB4C6EE"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554099D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6B81CD4A" w14:textId="77777777" w:rsidTr="00EA52E6">
        <w:tc>
          <w:tcPr>
            <w:tcW w:w="656" w:type="dxa"/>
            <w:shd w:val="clear" w:color="auto" w:fill="auto"/>
          </w:tcPr>
          <w:p w14:paraId="13816A7A"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 xml:space="preserve">6. </w:t>
            </w:r>
          </w:p>
        </w:tc>
        <w:tc>
          <w:tcPr>
            <w:tcW w:w="6662" w:type="dxa"/>
            <w:shd w:val="clear" w:color="auto" w:fill="auto"/>
          </w:tcPr>
          <w:p w14:paraId="66DE740E" w14:textId="77777777" w:rsidR="001E1270" w:rsidRPr="001E1270" w:rsidRDefault="001E1270" w:rsidP="00EA52E6">
            <w:pPr>
              <w:spacing w:after="0"/>
              <w:rPr>
                <w:rFonts w:ascii="Times New Roman" w:hAnsi="Times New Roman"/>
              </w:rPr>
            </w:pPr>
            <w:r w:rsidRPr="001E1270">
              <w:rPr>
                <w:rFonts w:ascii="Times New Roman" w:hAnsi="Times New Roman"/>
              </w:rPr>
              <w:t>DVD, MP3 ve cep telefonu gibi araçları iyi kullanırım.</w:t>
            </w:r>
          </w:p>
        </w:tc>
        <w:tc>
          <w:tcPr>
            <w:tcW w:w="567" w:type="dxa"/>
            <w:shd w:val="clear" w:color="auto" w:fill="auto"/>
          </w:tcPr>
          <w:p w14:paraId="7F171D97"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34D7284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3D30564D"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26B9826"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74B8AAE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1A584EBC" w14:textId="77777777" w:rsidTr="00EA52E6">
        <w:tc>
          <w:tcPr>
            <w:tcW w:w="656" w:type="dxa"/>
            <w:shd w:val="clear" w:color="auto" w:fill="auto"/>
          </w:tcPr>
          <w:p w14:paraId="6DAD9195"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 xml:space="preserve">7. </w:t>
            </w:r>
          </w:p>
        </w:tc>
        <w:tc>
          <w:tcPr>
            <w:tcW w:w="6662" w:type="dxa"/>
            <w:shd w:val="clear" w:color="auto" w:fill="auto"/>
          </w:tcPr>
          <w:p w14:paraId="36B6EB27" w14:textId="77777777" w:rsidR="001E1270" w:rsidRPr="001E1270" w:rsidRDefault="001E1270" w:rsidP="00EA52E6">
            <w:pPr>
              <w:spacing w:after="0"/>
              <w:rPr>
                <w:rFonts w:ascii="Times New Roman" w:hAnsi="Times New Roman"/>
              </w:rPr>
            </w:pPr>
            <w:r w:rsidRPr="001E1270">
              <w:rPr>
                <w:rFonts w:ascii="Times New Roman" w:hAnsi="Times New Roman"/>
              </w:rPr>
              <w:t>Bilgisayar ile ilgili sorunları çözebilirim.</w:t>
            </w:r>
          </w:p>
        </w:tc>
        <w:tc>
          <w:tcPr>
            <w:tcW w:w="567" w:type="dxa"/>
            <w:shd w:val="clear" w:color="auto" w:fill="auto"/>
          </w:tcPr>
          <w:p w14:paraId="226811E9"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D83C9D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13E3582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13B8E31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36EC17C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01D1D45B" w14:textId="77777777" w:rsidTr="00EA52E6">
        <w:tc>
          <w:tcPr>
            <w:tcW w:w="656" w:type="dxa"/>
            <w:shd w:val="clear" w:color="auto" w:fill="auto"/>
          </w:tcPr>
          <w:p w14:paraId="48D1534B"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 xml:space="preserve">8.  </w:t>
            </w:r>
          </w:p>
        </w:tc>
        <w:tc>
          <w:tcPr>
            <w:tcW w:w="6662" w:type="dxa"/>
            <w:shd w:val="clear" w:color="auto" w:fill="auto"/>
          </w:tcPr>
          <w:p w14:paraId="21754BA6"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Okulla ilgili bilgisayar programlarını kolaylıkla öğrenirim.</w:t>
            </w:r>
          </w:p>
        </w:tc>
        <w:tc>
          <w:tcPr>
            <w:tcW w:w="567" w:type="dxa"/>
            <w:shd w:val="clear" w:color="auto" w:fill="auto"/>
          </w:tcPr>
          <w:p w14:paraId="2BE3EC4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61EB685B"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1F0F56B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2A7F1E7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69BFE56F"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5F09D061" w14:textId="77777777" w:rsidTr="00EA52E6">
        <w:tc>
          <w:tcPr>
            <w:tcW w:w="656" w:type="dxa"/>
            <w:shd w:val="clear" w:color="auto" w:fill="auto"/>
          </w:tcPr>
          <w:p w14:paraId="69CC524A"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9.</w:t>
            </w:r>
          </w:p>
        </w:tc>
        <w:tc>
          <w:tcPr>
            <w:tcW w:w="6662" w:type="dxa"/>
            <w:shd w:val="clear" w:color="auto" w:fill="auto"/>
          </w:tcPr>
          <w:p w14:paraId="5E7DD9AB"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Matematiksel zekaya sahibim</w:t>
            </w:r>
          </w:p>
        </w:tc>
        <w:tc>
          <w:tcPr>
            <w:tcW w:w="567" w:type="dxa"/>
            <w:shd w:val="clear" w:color="auto" w:fill="auto"/>
          </w:tcPr>
          <w:p w14:paraId="1D145E79"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31790A4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0B8BC96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CB9D06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4F7BE4E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5190CF89" w14:textId="77777777" w:rsidTr="00EA52E6">
        <w:tc>
          <w:tcPr>
            <w:tcW w:w="656" w:type="dxa"/>
            <w:shd w:val="clear" w:color="auto" w:fill="auto"/>
          </w:tcPr>
          <w:p w14:paraId="168BFE3F"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10.</w:t>
            </w:r>
          </w:p>
        </w:tc>
        <w:tc>
          <w:tcPr>
            <w:tcW w:w="6662" w:type="dxa"/>
            <w:shd w:val="clear" w:color="auto" w:fill="auto"/>
          </w:tcPr>
          <w:p w14:paraId="13A564AC" w14:textId="5D64DCC0" w:rsidR="001E1270" w:rsidRPr="001E1270" w:rsidRDefault="001E1270" w:rsidP="00EA52E6">
            <w:pPr>
              <w:spacing w:after="0"/>
              <w:rPr>
                <w:rFonts w:ascii="Times New Roman" w:hAnsi="Times New Roman"/>
                <w:color w:val="000000"/>
              </w:rPr>
            </w:pPr>
            <w:r w:rsidRPr="001E1270">
              <w:rPr>
                <w:rFonts w:ascii="Times New Roman" w:hAnsi="Times New Roman"/>
                <w:color w:val="000000"/>
              </w:rPr>
              <w:t xml:space="preserve">Matematik dersinde iyi notlar </w:t>
            </w:r>
            <w:r w:rsidRPr="001E1270">
              <w:rPr>
                <w:rFonts w:ascii="Times New Roman" w:hAnsi="Times New Roman"/>
                <w:color w:val="000000"/>
              </w:rPr>
              <w:t>alırım</w:t>
            </w:r>
            <w:r w:rsidRPr="001E1270">
              <w:rPr>
                <w:rFonts w:ascii="Times New Roman" w:hAnsi="Times New Roman"/>
                <w:color w:val="000000"/>
              </w:rPr>
              <w:t>.</w:t>
            </w:r>
          </w:p>
        </w:tc>
        <w:tc>
          <w:tcPr>
            <w:tcW w:w="567" w:type="dxa"/>
            <w:shd w:val="clear" w:color="auto" w:fill="auto"/>
          </w:tcPr>
          <w:p w14:paraId="4B13CD49"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51B74934"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7F802801"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728B9F94"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7175DC49"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22E468C8" w14:textId="77777777" w:rsidTr="00EA52E6">
        <w:tc>
          <w:tcPr>
            <w:tcW w:w="656" w:type="dxa"/>
            <w:shd w:val="clear" w:color="auto" w:fill="auto"/>
          </w:tcPr>
          <w:p w14:paraId="3B768DB7"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11.</w:t>
            </w:r>
          </w:p>
        </w:tc>
        <w:tc>
          <w:tcPr>
            <w:tcW w:w="6662" w:type="dxa"/>
            <w:shd w:val="clear" w:color="auto" w:fill="auto"/>
          </w:tcPr>
          <w:p w14:paraId="4E27823E"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Matematik dersinde zor problemleri yaparım.</w:t>
            </w:r>
          </w:p>
        </w:tc>
        <w:tc>
          <w:tcPr>
            <w:tcW w:w="567" w:type="dxa"/>
            <w:shd w:val="clear" w:color="auto" w:fill="auto"/>
          </w:tcPr>
          <w:p w14:paraId="5CBC596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40BF2FFE"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01A1001D"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188E0E09"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1CBD3D46"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53248141" w14:textId="77777777" w:rsidTr="00EA52E6">
        <w:tc>
          <w:tcPr>
            <w:tcW w:w="656" w:type="dxa"/>
            <w:shd w:val="clear" w:color="auto" w:fill="auto"/>
          </w:tcPr>
          <w:p w14:paraId="2F948149"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12.</w:t>
            </w:r>
          </w:p>
        </w:tc>
        <w:tc>
          <w:tcPr>
            <w:tcW w:w="6662" w:type="dxa"/>
            <w:shd w:val="clear" w:color="auto" w:fill="auto"/>
          </w:tcPr>
          <w:p w14:paraId="6F308753"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Matematik dersinde kendime güvenirim.</w:t>
            </w:r>
          </w:p>
        </w:tc>
        <w:tc>
          <w:tcPr>
            <w:tcW w:w="567" w:type="dxa"/>
            <w:shd w:val="clear" w:color="auto" w:fill="auto"/>
          </w:tcPr>
          <w:p w14:paraId="33C46D6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11A50BF7"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3C8C186"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47B4ED66"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030432FB"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150CEE57" w14:textId="77777777" w:rsidTr="00EA52E6">
        <w:tc>
          <w:tcPr>
            <w:tcW w:w="656" w:type="dxa"/>
            <w:shd w:val="clear" w:color="auto" w:fill="auto"/>
          </w:tcPr>
          <w:p w14:paraId="3A7F6BB0"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13.</w:t>
            </w:r>
          </w:p>
        </w:tc>
        <w:tc>
          <w:tcPr>
            <w:tcW w:w="6662" w:type="dxa"/>
            <w:shd w:val="clear" w:color="auto" w:fill="auto"/>
          </w:tcPr>
          <w:p w14:paraId="45531DF2" w14:textId="77777777"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1E1270">
              <w:rPr>
                <w:rFonts w:ascii="Times New Roman" w:hAnsi="Times New Roman"/>
                <w:color w:val="000000"/>
              </w:rPr>
              <w:t>Matematik dersinde yeni şeyler öğrenmek ilgimi çeker</w:t>
            </w:r>
          </w:p>
        </w:tc>
        <w:tc>
          <w:tcPr>
            <w:tcW w:w="567" w:type="dxa"/>
            <w:shd w:val="clear" w:color="auto" w:fill="auto"/>
          </w:tcPr>
          <w:p w14:paraId="20B0B30B"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35D17694"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3FBECD7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15DDA6A0"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734E11C7"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28983CCF" w14:textId="77777777" w:rsidTr="00EA52E6">
        <w:tc>
          <w:tcPr>
            <w:tcW w:w="656" w:type="dxa"/>
            <w:shd w:val="clear" w:color="auto" w:fill="auto"/>
          </w:tcPr>
          <w:p w14:paraId="2C203A93"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14.</w:t>
            </w:r>
          </w:p>
        </w:tc>
        <w:tc>
          <w:tcPr>
            <w:tcW w:w="6662" w:type="dxa"/>
            <w:shd w:val="clear" w:color="auto" w:fill="auto"/>
          </w:tcPr>
          <w:p w14:paraId="6B73F15E" w14:textId="77777777"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1E1270">
              <w:rPr>
                <w:rFonts w:ascii="Times New Roman" w:hAnsi="Times New Roman"/>
                <w:color w:val="000000"/>
              </w:rPr>
              <w:t>Matematik dersinde harcadığın çabanın karşılığını alırsın.</w:t>
            </w:r>
          </w:p>
        </w:tc>
        <w:tc>
          <w:tcPr>
            <w:tcW w:w="567" w:type="dxa"/>
            <w:shd w:val="clear" w:color="auto" w:fill="auto"/>
          </w:tcPr>
          <w:p w14:paraId="59FF866D"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3AD4F75D"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1722769E"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202D37F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01C974F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11B44DC9" w14:textId="77777777" w:rsidTr="00EA52E6">
        <w:tc>
          <w:tcPr>
            <w:tcW w:w="656" w:type="dxa"/>
            <w:shd w:val="clear" w:color="auto" w:fill="auto"/>
          </w:tcPr>
          <w:p w14:paraId="7361A352"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15.</w:t>
            </w:r>
          </w:p>
        </w:tc>
        <w:tc>
          <w:tcPr>
            <w:tcW w:w="6662" w:type="dxa"/>
            <w:shd w:val="clear" w:color="auto" w:fill="auto"/>
          </w:tcPr>
          <w:p w14:paraId="03C374A2" w14:textId="77777777" w:rsidR="001E1270" w:rsidRPr="001E1270" w:rsidRDefault="001E1270" w:rsidP="00EA5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1E1270">
              <w:rPr>
                <w:rFonts w:ascii="Times New Roman" w:hAnsi="Times New Roman"/>
                <w:color w:val="000000"/>
              </w:rPr>
              <w:t>Matematik öğrenmek eğlencelidir.</w:t>
            </w:r>
          </w:p>
        </w:tc>
        <w:tc>
          <w:tcPr>
            <w:tcW w:w="567" w:type="dxa"/>
            <w:shd w:val="clear" w:color="auto" w:fill="auto"/>
          </w:tcPr>
          <w:p w14:paraId="7C5E176E"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40B5DA16"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1B7C530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B8A605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569E4B1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2630AFD5" w14:textId="77777777" w:rsidTr="00EA52E6">
        <w:tc>
          <w:tcPr>
            <w:tcW w:w="656" w:type="dxa"/>
            <w:shd w:val="clear" w:color="auto" w:fill="auto"/>
          </w:tcPr>
          <w:p w14:paraId="4D18DEFA"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16.</w:t>
            </w:r>
          </w:p>
        </w:tc>
        <w:tc>
          <w:tcPr>
            <w:tcW w:w="6662" w:type="dxa"/>
            <w:shd w:val="clear" w:color="auto" w:fill="auto"/>
          </w:tcPr>
          <w:p w14:paraId="4E2EF72F" w14:textId="199AC1F0" w:rsidR="001E1270" w:rsidRPr="001E1270" w:rsidRDefault="001E1270" w:rsidP="00EA52E6">
            <w:pPr>
              <w:spacing w:after="0"/>
              <w:rPr>
                <w:rFonts w:ascii="Times New Roman" w:hAnsi="Times New Roman"/>
                <w:color w:val="000000"/>
              </w:rPr>
            </w:pPr>
            <w:r w:rsidRPr="001E1270">
              <w:rPr>
                <w:rFonts w:ascii="Times New Roman" w:hAnsi="Times New Roman"/>
                <w:color w:val="000000"/>
              </w:rPr>
              <w:t xml:space="preserve">Matematik problemlerini </w:t>
            </w:r>
            <w:r w:rsidRPr="001E1270">
              <w:rPr>
                <w:rFonts w:ascii="Times New Roman" w:hAnsi="Times New Roman"/>
                <w:color w:val="000000"/>
              </w:rPr>
              <w:t>çözdüğümde</w:t>
            </w:r>
            <w:r w:rsidRPr="001E1270">
              <w:rPr>
                <w:rFonts w:ascii="Times New Roman" w:hAnsi="Times New Roman"/>
                <w:color w:val="000000"/>
              </w:rPr>
              <w:t xml:space="preserve"> mutlu olurum</w:t>
            </w:r>
          </w:p>
        </w:tc>
        <w:tc>
          <w:tcPr>
            <w:tcW w:w="567" w:type="dxa"/>
            <w:shd w:val="clear" w:color="auto" w:fill="auto"/>
          </w:tcPr>
          <w:p w14:paraId="7ACDA228"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3DD2E1CD"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5E2D465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9EF914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46A43FCF"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21B91BEB" w14:textId="77777777" w:rsidTr="00EA52E6">
        <w:tc>
          <w:tcPr>
            <w:tcW w:w="656" w:type="dxa"/>
            <w:shd w:val="clear" w:color="auto" w:fill="auto"/>
          </w:tcPr>
          <w:p w14:paraId="34D64ABB"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17.</w:t>
            </w:r>
          </w:p>
        </w:tc>
        <w:tc>
          <w:tcPr>
            <w:tcW w:w="6662" w:type="dxa"/>
            <w:shd w:val="clear" w:color="auto" w:fill="auto"/>
          </w:tcPr>
          <w:p w14:paraId="1BFDC54C"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Matematik dersi için bilgisayar kullanmayı severim.</w:t>
            </w:r>
          </w:p>
        </w:tc>
        <w:tc>
          <w:tcPr>
            <w:tcW w:w="567" w:type="dxa"/>
            <w:shd w:val="clear" w:color="auto" w:fill="auto"/>
          </w:tcPr>
          <w:p w14:paraId="7186B48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57C8503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3AB96DFF"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76BDB5B0"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66F009E9"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7CCE0D8B" w14:textId="77777777" w:rsidTr="00EA52E6">
        <w:tc>
          <w:tcPr>
            <w:tcW w:w="656" w:type="dxa"/>
            <w:shd w:val="clear" w:color="auto" w:fill="auto"/>
          </w:tcPr>
          <w:p w14:paraId="5570CBE7"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18.</w:t>
            </w:r>
          </w:p>
        </w:tc>
        <w:tc>
          <w:tcPr>
            <w:tcW w:w="6662" w:type="dxa"/>
            <w:shd w:val="clear" w:color="auto" w:fill="auto"/>
          </w:tcPr>
          <w:p w14:paraId="634B4C56"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Matematik dersinde bilgisayar kullanmak önemlidir.</w:t>
            </w:r>
          </w:p>
        </w:tc>
        <w:tc>
          <w:tcPr>
            <w:tcW w:w="567" w:type="dxa"/>
            <w:shd w:val="clear" w:color="auto" w:fill="auto"/>
          </w:tcPr>
          <w:p w14:paraId="5ABC5CE7"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744E5B5"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792D17C8"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51F65B5A"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731B63B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60042F29" w14:textId="77777777" w:rsidTr="00EA52E6">
        <w:tc>
          <w:tcPr>
            <w:tcW w:w="656" w:type="dxa"/>
            <w:shd w:val="clear" w:color="auto" w:fill="auto"/>
          </w:tcPr>
          <w:p w14:paraId="07EA7D38"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19.</w:t>
            </w:r>
          </w:p>
        </w:tc>
        <w:tc>
          <w:tcPr>
            <w:tcW w:w="6662" w:type="dxa"/>
            <w:shd w:val="clear" w:color="auto" w:fill="auto"/>
          </w:tcPr>
          <w:p w14:paraId="49D27A3A"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Bilgisayar kullanıldığında matematik dersi daha ilginçtir.</w:t>
            </w:r>
          </w:p>
        </w:tc>
        <w:tc>
          <w:tcPr>
            <w:tcW w:w="567" w:type="dxa"/>
            <w:shd w:val="clear" w:color="auto" w:fill="auto"/>
          </w:tcPr>
          <w:p w14:paraId="2AA7D558"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3B05562"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1EC83DDC"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2F9EFAD"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496C6FA7"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r w:rsidR="001E1270" w:rsidRPr="001E1270" w14:paraId="0117284E" w14:textId="77777777" w:rsidTr="00EA52E6">
        <w:tc>
          <w:tcPr>
            <w:tcW w:w="656" w:type="dxa"/>
            <w:shd w:val="clear" w:color="auto" w:fill="auto"/>
          </w:tcPr>
          <w:p w14:paraId="1B923268" w14:textId="77777777" w:rsidR="001E1270" w:rsidRPr="001E1270" w:rsidRDefault="001E1270" w:rsidP="00EA52E6">
            <w:pPr>
              <w:spacing w:after="0" w:line="240" w:lineRule="auto"/>
              <w:rPr>
                <w:rFonts w:ascii="Times New Roman" w:hAnsi="Times New Roman"/>
                <w:b/>
                <w:bCs/>
                <w:color w:val="000000"/>
              </w:rPr>
            </w:pPr>
            <w:r w:rsidRPr="001E1270">
              <w:rPr>
                <w:rFonts w:ascii="Times New Roman" w:hAnsi="Times New Roman"/>
                <w:b/>
                <w:bCs/>
                <w:color w:val="000000"/>
              </w:rPr>
              <w:t>20.</w:t>
            </w:r>
          </w:p>
        </w:tc>
        <w:tc>
          <w:tcPr>
            <w:tcW w:w="6662" w:type="dxa"/>
            <w:shd w:val="clear" w:color="auto" w:fill="auto"/>
          </w:tcPr>
          <w:p w14:paraId="52A47295" w14:textId="77777777" w:rsidR="001E1270" w:rsidRPr="001E1270" w:rsidRDefault="001E1270" w:rsidP="00EA52E6">
            <w:pPr>
              <w:spacing w:after="0"/>
              <w:rPr>
                <w:rFonts w:ascii="Times New Roman" w:hAnsi="Times New Roman"/>
                <w:color w:val="000000"/>
              </w:rPr>
            </w:pPr>
            <w:r w:rsidRPr="001E1270">
              <w:rPr>
                <w:rFonts w:ascii="Times New Roman" w:hAnsi="Times New Roman"/>
                <w:color w:val="000000"/>
              </w:rPr>
              <w:t>Bilgisayar matematik öğrenmeme yardım eder.</w:t>
            </w:r>
          </w:p>
        </w:tc>
        <w:tc>
          <w:tcPr>
            <w:tcW w:w="567" w:type="dxa"/>
            <w:shd w:val="clear" w:color="auto" w:fill="auto"/>
          </w:tcPr>
          <w:p w14:paraId="09CC9DD1"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09CF0CAF"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xml:space="preserve">(  )       </w:t>
            </w:r>
          </w:p>
        </w:tc>
        <w:tc>
          <w:tcPr>
            <w:tcW w:w="567" w:type="dxa"/>
            <w:shd w:val="clear" w:color="auto" w:fill="auto"/>
          </w:tcPr>
          <w:p w14:paraId="67263A10"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67" w:type="dxa"/>
            <w:shd w:val="clear" w:color="auto" w:fill="auto"/>
          </w:tcPr>
          <w:p w14:paraId="408E634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c>
          <w:tcPr>
            <w:tcW w:w="587" w:type="dxa"/>
            <w:shd w:val="clear" w:color="auto" w:fill="auto"/>
          </w:tcPr>
          <w:p w14:paraId="3182C6F3" w14:textId="77777777" w:rsidR="001E1270" w:rsidRPr="001E1270" w:rsidRDefault="001E1270" w:rsidP="00EA52E6">
            <w:pPr>
              <w:spacing w:after="120" w:line="240" w:lineRule="auto"/>
              <w:rPr>
                <w:rFonts w:ascii="Times New Roman" w:hAnsi="Times New Roman"/>
                <w:color w:val="000000"/>
              </w:rPr>
            </w:pPr>
            <w:r w:rsidRPr="001E1270">
              <w:rPr>
                <w:rFonts w:ascii="Times New Roman" w:hAnsi="Times New Roman"/>
                <w:color w:val="000000"/>
              </w:rPr>
              <w:t>(  )</w:t>
            </w:r>
          </w:p>
        </w:tc>
      </w:tr>
    </w:tbl>
    <w:p w14:paraId="07B3A56F" w14:textId="77777777" w:rsidR="001E1270" w:rsidRPr="001E1270" w:rsidRDefault="001E1270">
      <w:pPr>
        <w:rPr>
          <w:rFonts w:ascii="Times New Roman" w:hAnsi="Times New Roman"/>
        </w:rPr>
      </w:pPr>
    </w:p>
    <w:sectPr w:rsidR="001E1270" w:rsidRPr="001E1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70"/>
    <w:rsid w:val="001E127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F234"/>
  <w15:chartTrackingRefBased/>
  <w15:docId w15:val="{89645DC4-EB37-784A-9078-D05330C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270"/>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1</cp:revision>
  <dcterms:created xsi:type="dcterms:W3CDTF">2021-01-16T10:59:00Z</dcterms:created>
  <dcterms:modified xsi:type="dcterms:W3CDTF">2021-01-16T11:00:00Z</dcterms:modified>
</cp:coreProperties>
</file>